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1FD" w:rsidRDefault="00143738">
      <w:pPr>
        <w:spacing w:line="31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Школьный образовательный туристский маршрут</w:t>
      </w:r>
    </w:p>
    <w:p w:rsidR="00C511FD" w:rsidRDefault="00143738">
      <w:pPr>
        <w:spacing w:line="31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внесения в реестр </w:t>
      </w:r>
    </w:p>
    <w:p w:rsidR="00C511FD" w:rsidRDefault="00C511FD">
      <w:pPr>
        <w:spacing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5380" w:type="pct"/>
        <w:jc w:val="center"/>
        <w:tblLayout w:type="fixed"/>
        <w:tblLook w:val="04A0" w:firstRow="1" w:lastRow="0" w:firstColumn="1" w:lastColumn="0" w:noHBand="0" w:noVBand="1"/>
      </w:tblPr>
      <w:tblGrid>
        <w:gridCol w:w="2714"/>
        <w:gridCol w:w="7481"/>
      </w:tblGrid>
      <w:tr w:rsidR="00C511FD" w:rsidTr="00143738">
        <w:trPr>
          <w:trHeight w:val="15"/>
          <w:jc w:val="center"/>
        </w:trPr>
        <w:tc>
          <w:tcPr>
            <w:tcW w:w="1331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511FD" w:rsidRDefault="00143738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школьного образовательного туристского маршрута</w:t>
            </w:r>
          </w:p>
        </w:tc>
        <w:tc>
          <w:tcPr>
            <w:tcW w:w="3669" w:type="pct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511FD" w:rsidRDefault="00143738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ВУЗы Тюмени</w:t>
            </w:r>
            <w:bookmarkStart w:id="0" w:name="_GoBack"/>
            <w:bookmarkEnd w:id="0"/>
          </w:p>
        </w:tc>
      </w:tr>
      <w:tr w:rsidR="00C511FD" w:rsidTr="00143738">
        <w:trPr>
          <w:trHeight w:val="3030"/>
          <w:jc w:val="center"/>
        </w:trPr>
        <w:tc>
          <w:tcPr>
            <w:tcW w:w="1331" w:type="pct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511FD" w:rsidRDefault="00143738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Ресурсы о регионе и районе маршрута</w:t>
            </w:r>
          </w:p>
        </w:tc>
        <w:tc>
          <w:tcPr>
            <w:tcW w:w="3669" w:type="pct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511FD" w:rsidRPr="006565A5" w:rsidRDefault="00143738">
            <w:pPr>
              <w:pStyle w:val="a6"/>
              <w:shd w:val="clear" w:color="auto" w:fill="FFFFFF"/>
              <w:spacing w:beforeAutospacing="0" w:afterAutospacing="0"/>
              <w:rPr>
                <w:rFonts w:eastAsia="sans-serif"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6565A5">
              <w:rPr>
                <w:rFonts w:eastAsia="sans-serif"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Город Тюмень - </w:t>
            </w:r>
            <w:hyperlink r:id="rId7" w:tooltip="Административный центр" w:history="1">
              <w:r w:rsidRPr="006565A5">
                <w:rPr>
                  <w:rStyle w:val="a3"/>
                  <w:rFonts w:eastAsia="sans-serif"/>
                  <w:color w:val="000000" w:themeColor="text1"/>
                  <w:sz w:val="22"/>
                  <w:szCs w:val="22"/>
                  <w:u w:val="none"/>
                  <w:shd w:val="clear" w:color="auto" w:fill="FFFFFF"/>
                  <w:lang w:val="ru-RU"/>
                </w:rPr>
                <w:t>административный центр</w:t>
              </w:r>
            </w:hyperlink>
            <w:r w:rsidRPr="006565A5">
              <w:rPr>
                <w:rFonts w:eastAsia="sans-serif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hyperlink r:id="rId8" w:tooltip="Тюменская область" w:history="1">
              <w:r w:rsidRPr="006565A5">
                <w:rPr>
                  <w:rStyle w:val="a3"/>
                  <w:rFonts w:eastAsia="sans-serif"/>
                  <w:color w:val="000000" w:themeColor="text1"/>
                  <w:sz w:val="22"/>
                  <w:szCs w:val="22"/>
                  <w:u w:val="none"/>
                  <w:shd w:val="clear" w:color="auto" w:fill="FFFFFF"/>
                  <w:lang w:val="ru-RU"/>
                </w:rPr>
                <w:t>Тюменской области</w:t>
              </w:r>
            </w:hyperlink>
            <w:r w:rsidRPr="006565A5">
              <w:rPr>
                <w:rFonts w:eastAsia="sans-serif"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, расположен на реке</w:t>
            </w:r>
            <w:r w:rsidRPr="006565A5">
              <w:rPr>
                <w:rFonts w:eastAsia="sans-serif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hyperlink r:id="rId9" w:tooltip="Тура (река)" w:history="1">
              <w:r w:rsidRPr="006565A5">
                <w:rPr>
                  <w:rStyle w:val="a3"/>
                  <w:rFonts w:eastAsia="sans-serif"/>
                  <w:color w:val="000000" w:themeColor="text1"/>
                  <w:sz w:val="22"/>
                  <w:szCs w:val="22"/>
                  <w:u w:val="none"/>
                  <w:shd w:val="clear" w:color="auto" w:fill="FFFFFF"/>
                  <w:lang w:val="ru-RU"/>
                </w:rPr>
                <w:t>Туре</w:t>
              </w:r>
            </w:hyperlink>
            <w:r w:rsidRPr="006565A5">
              <w:rPr>
                <w:rFonts w:eastAsia="sans-serif"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. </w:t>
            </w:r>
          </w:p>
          <w:p w:rsidR="00C511FD" w:rsidRPr="006565A5" w:rsidRDefault="00143738">
            <w:pPr>
              <w:pStyle w:val="a6"/>
              <w:shd w:val="clear" w:color="auto" w:fill="FFFFFF"/>
              <w:spacing w:beforeAutospacing="0" w:afterAutospacing="0"/>
              <w:rPr>
                <w:rFonts w:eastAsia="Helvetica"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6565A5">
              <w:rPr>
                <w:rFonts w:eastAsia="Helvetica"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Тюмень – один из крупных студенческих городов России</w:t>
            </w:r>
          </w:p>
          <w:p w:rsidR="00C511FD" w:rsidRPr="006565A5" w:rsidRDefault="00C511FD">
            <w:pPr>
              <w:pStyle w:val="a6"/>
              <w:shd w:val="clear" w:color="auto" w:fill="FFFFFF"/>
              <w:spacing w:beforeAutospacing="0" w:afterAutospacing="0"/>
              <w:rPr>
                <w:rFonts w:eastAsia="Helvetica"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</w:p>
          <w:p w:rsidR="00C511FD" w:rsidRDefault="00143738" w:rsidP="00143738">
            <w:pPr>
              <w:pStyle w:val="a6"/>
              <w:shd w:val="clear" w:color="auto" w:fill="FFFFFF"/>
              <w:spacing w:beforeAutospacing="0" w:afterAutospacing="0"/>
              <w:rPr>
                <w:bCs/>
                <w:lang w:val="ru-RU"/>
              </w:rPr>
            </w:pPr>
            <w:r w:rsidRPr="006565A5">
              <w:rPr>
                <w:rFonts w:eastAsia="sans-serif"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В город Тюмень можно доехать авто, железнодорожным и авиатранспортом</w:t>
            </w:r>
            <w:r>
              <w:rPr>
                <w:rFonts w:eastAsia="sans-serif"/>
                <w:color w:val="202122"/>
                <w:sz w:val="22"/>
                <w:szCs w:val="22"/>
                <w:shd w:val="clear" w:color="auto" w:fill="FFFFFF"/>
                <w:lang w:val="ru-RU"/>
              </w:rPr>
              <w:t>.</w:t>
            </w:r>
          </w:p>
        </w:tc>
      </w:tr>
      <w:tr w:rsidR="00C511FD" w:rsidTr="00143738">
        <w:trPr>
          <w:trHeight w:val="20"/>
          <w:jc w:val="center"/>
        </w:trPr>
        <w:tc>
          <w:tcPr>
            <w:tcW w:w="1331" w:type="pct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511FD" w:rsidRDefault="00143738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Предполагаемая целевая аудитория</w:t>
            </w:r>
          </w:p>
        </w:tc>
        <w:tc>
          <w:tcPr>
            <w:tcW w:w="3669" w:type="pct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511FD" w:rsidRDefault="00C511FD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C511FD" w:rsidRDefault="00143738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Экскурсии для школьников:</w:t>
            </w:r>
          </w:p>
          <w:p w:rsidR="00C511FD" w:rsidRDefault="00143738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7-11 класс</w:t>
            </w:r>
          </w:p>
          <w:p w:rsidR="00C511FD" w:rsidRDefault="00C511FD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C511FD" w:rsidTr="00143738">
        <w:trPr>
          <w:trHeight w:val="268"/>
          <w:jc w:val="center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511FD" w:rsidRDefault="00143738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Сезон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511FD" w:rsidRDefault="00143738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Круглый год</w:t>
            </w:r>
          </w:p>
        </w:tc>
      </w:tr>
      <w:tr w:rsidR="00C511FD" w:rsidTr="00143738">
        <w:trPr>
          <w:trHeight w:val="268"/>
          <w:jc w:val="center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511FD" w:rsidRDefault="00143738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Ключевые направления 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511FD" w:rsidRDefault="00143738" w:rsidP="00143738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red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#История#Традиции #Природа  #Родной край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#Наследие #Герои # Отечество  #Исследователи #Культура</w:t>
            </w:r>
            <w:r w:rsidRPr="001437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Профессия</w:t>
            </w:r>
            <w:r w:rsidRPr="001437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Образование</w:t>
            </w:r>
          </w:p>
        </w:tc>
      </w:tr>
      <w:tr w:rsidR="00C511FD" w:rsidTr="00143738">
        <w:trPr>
          <w:trHeight w:val="268"/>
          <w:jc w:val="center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511FD" w:rsidRDefault="00143738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Маршрут интегрируется в образовательные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/воспитательные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  <w:p w:rsidR="00C511FD" w:rsidRDefault="00C511FD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511FD" w:rsidRDefault="00143738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Возможные образовательные и воспитательные эффекты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511FD" w:rsidRDefault="00143738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образовательные программы основного общего образования (предметные области по ФГОС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история, география, биология</w:t>
            </w:r>
          </w:p>
          <w:p w:rsidR="00C511FD" w:rsidRDefault="00143738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профориентированность</w:t>
            </w:r>
          </w:p>
          <w:p w:rsidR="00C511FD" w:rsidRDefault="00143738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дополнительные общеобразовательные программы туристско-краеведческ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 направленности.</w:t>
            </w:r>
          </w:p>
        </w:tc>
      </w:tr>
      <w:tr w:rsidR="00C511FD" w:rsidTr="00143738">
        <w:trPr>
          <w:trHeight w:val="268"/>
          <w:jc w:val="center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511FD" w:rsidRDefault="00143738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Возможный уровень познавательной/образовательной нагрузки</w:t>
            </w:r>
          </w:p>
          <w:p w:rsidR="00C511FD" w:rsidRDefault="00C511FD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511FD" w:rsidRDefault="00143738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Досуговый</w:t>
            </w:r>
          </w:p>
          <w:p w:rsidR="00C511FD" w:rsidRDefault="00143738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Ознакомительный</w:t>
            </w:r>
          </w:p>
          <w:p w:rsidR="00C511FD" w:rsidRDefault="00143738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Просветительский</w:t>
            </w:r>
          </w:p>
          <w:p w:rsidR="00C511FD" w:rsidRDefault="00143738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Углубленный в рамках изучения учебного предмета</w:t>
            </w:r>
          </w:p>
          <w:p w:rsidR="00C511FD" w:rsidRDefault="00143738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Исследовательский</w:t>
            </w:r>
          </w:p>
          <w:p w:rsidR="00C511FD" w:rsidRDefault="00143738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Профориентирование</w:t>
            </w:r>
          </w:p>
        </w:tc>
      </w:tr>
      <w:tr w:rsidR="00C511FD" w:rsidTr="00143738">
        <w:trPr>
          <w:trHeight w:val="268"/>
          <w:jc w:val="center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511FD" w:rsidRDefault="00143738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Доступность для детей с ОВЗ и детей-инвалидов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511FD" w:rsidRDefault="00143738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Доступность маршрута для обучающихся с ОВЗ и детей –инвалидов с нарушением слуха, речевого аппарата, ОДА</w:t>
            </w:r>
          </w:p>
        </w:tc>
      </w:tr>
      <w:tr w:rsidR="00C511FD" w:rsidTr="00143738">
        <w:trPr>
          <w:trHeight w:val="20"/>
          <w:jc w:val="center"/>
        </w:trPr>
        <w:tc>
          <w:tcPr>
            <w:tcW w:w="1331" w:type="pct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511FD" w:rsidRDefault="00143738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Продолжительность маршрута</w:t>
            </w:r>
          </w:p>
        </w:tc>
        <w:tc>
          <w:tcPr>
            <w:tcW w:w="3669" w:type="pct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511FD" w:rsidRDefault="00143738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 день</w:t>
            </w:r>
          </w:p>
        </w:tc>
      </w:tr>
      <w:tr w:rsidR="00C511FD" w:rsidTr="00143738">
        <w:trPr>
          <w:trHeight w:val="20"/>
          <w:jc w:val="center"/>
        </w:trPr>
        <w:tc>
          <w:tcPr>
            <w:tcW w:w="1331" w:type="pct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511FD" w:rsidRDefault="00143738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Протяженность маршрута</w:t>
            </w:r>
          </w:p>
        </w:tc>
        <w:tc>
          <w:tcPr>
            <w:tcW w:w="3669" w:type="pct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511FD" w:rsidRDefault="00143738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Пешая экскурсия, протяжённость 7,3 км.</w:t>
            </w:r>
          </w:p>
        </w:tc>
      </w:tr>
      <w:tr w:rsidR="00C511FD" w:rsidTr="00143738">
        <w:trPr>
          <w:trHeight w:val="23"/>
          <w:jc w:val="center"/>
        </w:trPr>
        <w:tc>
          <w:tcPr>
            <w:tcW w:w="1331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511FD" w:rsidRDefault="00143738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ункты, через которые проходит маршрут</w:t>
            </w:r>
          </w:p>
          <w:p w:rsidR="00C511FD" w:rsidRDefault="00C511FD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511FD" w:rsidRDefault="00143738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Объекты показа</w:t>
            </w:r>
          </w:p>
        </w:tc>
        <w:tc>
          <w:tcPr>
            <w:tcW w:w="3669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511FD" w:rsidRDefault="00143738">
            <w:pPr>
              <w:pStyle w:val="4"/>
              <w:keepNext w:val="0"/>
              <w:numPr>
                <w:ilvl w:val="0"/>
                <w:numId w:val="2"/>
              </w:numPr>
              <w:shd w:val="clear" w:color="auto" w:fill="FCFCFC"/>
              <w:spacing w:before="0" w:after="75" w:line="17" w:lineRule="atLeast"/>
              <w:jc w:val="both"/>
              <w:rPr>
                <w:rFonts w:ascii="Times New Roman" w:hAnsi="Times New Roman" w:cs="Times New Roman"/>
                <w:b w:val="0"/>
                <w:bCs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333333"/>
                <w:shd w:val="clear" w:color="auto" w:fill="FCFCFC"/>
              </w:rPr>
              <w:t>Музей истории науки и техники Зауралья им. Д.И. Менделеева</w:t>
            </w:r>
            <w:r>
              <w:rPr>
                <w:rFonts w:ascii="Times New Roman" w:hAnsi="Times New Roman" w:cs="Times New Roman"/>
                <w:b w:val="0"/>
                <w:bCs/>
                <w:color w:val="333333"/>
                <w:shd w:val="clear" w:color="auto" w:fill="FCFCFC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  <w:lang w:val="ru-RU"/>
              </w:rPr>
              <w:t>(ул. Володарского, 38)</w:t>
            </w:r>
          </w:p>
          <w:p w:rsidR="00C511FD" w:rsidRDefault="00143738">
            <w:pPr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Музей ТюмГУ (ул. Володарского, 6)</w:t>
            </w:r>
          </w:p>
          <w:p w:rsidR="00C511FD" w:rsidRDefault="00143738">
            <w:pPr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Зоологический музей (ТюмГУ, институт биологии (ул. Пирогова, 3)</w:t>
            </w:r>
          </w:p>
        </w:tc>
      </w:tr>
      <w:tr w:rsidR="00C511FD" w:rsidTr="00143738">
        <w:trPr>
          <w:trHeight w:val="23"/>
          <w:jc w:val="center"/>
        </w:trPr>
        <w:tc>
          <w:tcPr>
            <w:tcW w:w="1331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511FD" w:rsidRDefault="00143738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Цели и задачи маршрута, в т.ч. образовательные и воспитательные</w:t>
            </w:r>
          </w:p>
        </w:tc>
        <w:tc>
          <w:tcPr>
            <w:tcW w:w="3669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511FD" w:rsidRDefault="00143738">
            <w:pPr>
              <w:spacing w:line="312" w:lineRule="auto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Цели: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профессиональное ориентирование школьников,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популяризация историко-культурного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, научного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наследия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.</w:t>
            </w:r>
          </w:p>
          <w:p w:rsidR="00C511FD" w:rsidRDefault="00143738">
            <w:pPr>
              <w:spacing w:line="312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Задачи: </w:t>
            </w:r>
          </w:p>
          <w:p w:rsidR="00C511FD" w:rsidRDefault="00143738">
            <w:pPr>
              <w:numPr>
                <w:ilvl w:val="0"/>
                <w:numId w:val="3"/>
              </w:numPr>
              <w:spacing w:line="312" w:lineRule="auto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Актуализация и расширение знаний и опыта, полученных учащимися на занятиях в рамках освоения школьных общеобразовательных программ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.</w:t>
            </w:r>
          </w:p>
          <w:p w:rsidR="00C511FD" w:rsidRDefault="00143738">
            <w:pPr>
              <w:numPr>
                <w:ilvl w:val="0"/>
                <w:numId w:val="3"/>
              </w:num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Создание условий для развития интеллектуальных и творческих способностей учащихся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, профориентированность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.</w:t>
            </w:r>
          </w:p>
        </w:tc>
      </w:tr>
      <w:tr w:rsidR="00C511FD" w:rsidTr="00143738">
        <w:trPr>
          <w:trHeight w:val="23"/>
          <w:jc w:val="center"/>
        </w:trPr>
        <w:tc>
          <w:tcPr>
            <w:tcW w:w="1331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511FD" w:rsidRDefault="00143738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Дополнительные условия</w:t>
            </w:r>
          </w:p>
          <w:p w:rsidR="00C511FD" w:rsidRDefault="00C511FD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69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511FD" w:rsidRDefault="00143738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Маршрут пеший. При желании можно совершить на автотранспорте.</w:t>
            </w:r>
          </w:p>
        </w:tc>
      </w:tr>
      <w:tr w:rsidR="00C511FD" w:rsidTr="00143738">
        <w:trPr>
          <w:trHeight w:val="945"/>
          <w:jc w:val="center"/>
        </w:trPr>
        <w:tc>
          <w:tcPr>
            <w:tcW w:w="1331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511FD" w:rsidRDefault="00143738">
            <w:pPr>
              <w:spacing w:line="31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Карта маршрута</w:t>
            </w:r>
          </w:p>
        </w:tc>
        <w:tc>
          <w:tcPr>
            <w:tcW w:w="3669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43738" w:rsidRPr="00143738" w:rsidRDefault="00143738" w:rsidP="00143738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noProof/>
                <w:lang w:val="ru-RU"/>
              </w:rPr>
              <w:drawing>
                <wp:inline distT="0" distB="0" distL="0" distR="0">
                  <wp:extent cx="4667250" cy="2466975"/>
                  <wp:effectExtent l="0" t="0" r="0" b="9525"/>
                  <wp:docPr id="2" name="Рисунок 2" descr="F:\Образовательные маршруты\ВУЗы Тюмени\карта вузы Тюмен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Образовательные маршруты\ВУЗы Тюмени\карта вузы Тюмен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0" cy="2466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11FD" w:rsidRPr="00143738" w:rsidRDefault="00C511FD" w:rsidP="00143738">
            <w:pPr>
              <w:pStyle w:val="a9"/>
              <w:numPr>
                <w:ilvl w:val="0"/>
                <w:numId w:val="4"/>
              </w:num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</w:p>
        </w:tc>
      </w:tr>
      <w:tr w:rsidR="00C511FD" w:rsidTr="00143738">
        <w:trPr>
          <w:trHeight w:val="668"/>
          <w:jc w:val="center"/>
        </w:trPr>
        <w:tc>
          <w:tcPr>
            <w:tcW w:w="1331" w:type="pct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511FD" w:rsidRDefault="00143738">
            <w:pPr>
              <w:spacing w:line="31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Фотоматериал</w:t>
            </w:r>
          </w:p>
        </w:tc>
        <w:tc>
          <w:tcPr>
            <w:tcW w:w="3669" w:type="pct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511FD" w:rsidRDefault="00143738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 отдельном приложении</w:t>
            </w:r>
          </w:p>
        </w:tc>
      </w:tr>
      <w:tr w:rsidR="00C511FD" w:rsidTr="00143738">
        <w:trPr>
          <w:trHeight w:val="572"/>
          <w:jc w:val="center"/>
        </w:trPr>
        <w:tc>
          <w:tcPr>
            <w:tcW w:w="1331" w:type="pct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511FD" w:rsidRDefault="0014373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 день</w:t>
            </w:r>
          </w:p>
        </w:tc>
        <w:tc>
          <w:tcPr>
            <w:tcW w:w="3669" w:type="pct"/>
            <w:tcBorders>
              <w:top w:val="nil"/>
              <w:left w:val="nil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511FD" w:rsidRDefault="00143738">
            <w:pPr>
              <w:spacing w:line="312" w:lineRule="auto"/>
              <w:ind w:left="220"/>
              <w:rPr>
                <w:rFonts w:ascii="Times New Roman" w:eastAsia="Roboto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Roboto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10:00 - 11:00 - </w:t>
            </w:r>
            <w:r>
              <w:rPr>
                <w:color w:val="333333"/>
                <w:sz w:val="27"/>
                <w:szCs w:val="27"/>
                <w:shd w:val="clear" w:color="auto" w:fill="FCFCFC"/>
              </w:rPr>
              <w:t xml:space="preserve">Музей истории науки и техники Зауралья </w:t>
            </w:r>
            <w:r>
              <w:rPr>
                <w:color w:val="333333"/>
                <w:sz w:val="27"/>
                <w:szCs w:val="27"/>
                <w:shd w:val="clear" w:color="auto" w:fill="FCFCFC"/>
              </w:rPr>
              <w:lastRenderedPageBreak/>
              <w:t>им. Д.И. Менделеева</w:t>
            </w:r>
            <w:r>
              <w:rPr>
                <w:color w:val="333333"/>
                <w:sz w:val="27"/>
                <w:szCs w:val="27"/>
                <w:shd w:val="clear" w:color="auto" w:fill="FCFCFC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(ул. Володарского, 38)</w:t>
            </w:r>
          </w:p>
          <w:p w:rsidR="00C511FD" w:rsidRDefault="00143738">
            <w:pPr>
              <w:spacing w:line="312" w:lineRule="auto"/>
              <w:ind w:left="22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Roboto Slab" w:hAnsi="Times New Roman" w:cs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  <w:t xml:space="preserve">11:30-12:00 -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Музей ТюмГУ (ул. Володарского, 6)</w:t>
            </w:r>
          </w:p>
          <w:p w:rsidR="00C511FD" w:rsidRDefault="00143738">
            <w:pPr>
              <w:spacing w:line="312" w:lineRule="auto"/>
              <w:ind w:left="2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Roboto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14:00- 15:00 -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Зоологический музей (ТюмГУ, институт биологии (ул. Пирогова, 3)</w:t>
            </w:r>
          </w:p>
        </w:tc>
      </w:tr>
      <w:tr w:rsidR="00C511FD" w:rsidTr="00143738">
        <w:trPr>
          <w:trHeight w:val="23"/>
          <w:jc w:val="center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511FD" w:rsidRDefault="00143738">
            <w:pPr>
              <w:spacing w:line="31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lastRenderedPageBreak/>
              <w:t>Методически материалы для работы на маршруте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511FD" w:rsidRDefault="00B448D3">
            <w:pPr>
              <w:spacing w:line="312" w:lineRule="auto"/>
              <w:rPr>
                <w:rFonts w:ascii="Times New Roman" w:hAnsi="Times New Roman"/>
                <w:b/>
                <w:lang w:val="ru-RU"/>
              </w:rPr>
            </w:pPr>
            <w:hyperlink r:id="rId11" w:history="1">
              <w:r w:rsidR="00143738">
                <w:rPr>
                  <w:rStyle w:val="a3"/>
                  <w:rFonts w:ascii="Times New Roman" w:hAnsi="Times New Roman"/>
                  <w:b/>
                  <w:lang w:val="ru-RU"/>
                </w:rPr>
                <w:t>https://www.tyuiu.ru/nii-i-laboratorii/folder-2005-11-26-1738768132/</w:t>
              </w:r>
            </w:hyperlink>
          </w:p>
          <w:p w:rsidR="00C511FD" w:rsidRDefault="00143738">
            <w:pPr>
              <w:spacing w:line="312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https://museum.utmn.ru/</w:t>
            </w:r>
          </w:p>
          <w:p w:rsidR="00C511FD" w:rsidRDefault="00C511FD">
            <w:pPr>
              <w:spacing w:line="312" w:lineRule="auto"/>
              <w:rPr>
                <w:rFonts w:ascii="Times New Roman" w:hAnsi="Times New Roman"/>
                <w:b/>
                <w:lang w:val="ru-RU"/>
              </w:rPr>
            </w:pPr>
          </w:p>
        </w:tc>
      </w:tr>
    </w:tbl>
    <w:p w:rsidR="00C511FD" w:rsidRDefault="00C511FD"/>
    <w:sectPr w:rsidR="00C51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8D3" w:rsidRDefault="00B448D3">
      <w:pPr>
        <w:spacing w:line="240" w:lineRule="auto"/>
      </w:pPr>
      <w:r>
        <w:separator/>
      </w:r>
    </w:p>
  </w:endnote>
  <w:endnote w:type="continuationSeparator" w:id="0">
    <w:p w:rsidR="00B448D3" w:rsidRDefault="00B448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ans-serif">
    <w:altName w:val="Segoe Print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Segoe Print"/>
    <w:charset w:val="00"/>
    <w:family w:val="auto"/>
    <w:pitch w:val="default"/>
  </w:font>
  <w:font w:name="Roboto Slab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8D3" w:rsidRDefault="00B448D3">
      <w:r>
        <w:separator/>
      </w:r>
    </w:p>
  </w:footnote>
  <w:footnote w:type="continuationSeparator" w:id="0">
    <w:p w:rsidR="00B448D3" w:rsidRDefault="00B44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Карта Тюмень Купеческая" style="width:974.25pt;height:443.25pt;visibility:visible;mso-wrap-style:square" o:bullet="t">
        <v:imagedata r:id="rId1" o:title="Карта Тюмень Купеческая"/>
      </v:shape>
    </w:pict>
  </w:numPicBullet>
  <w:abstractNum w:abstractNumId="0" w15:restartNumberingAfterBreak="0">
    <w:nsid w:val="A7DFFB59"/>
    <w:multiLevelType w:val="singleLevel"/>
    <w:tmpl w:val="A7DFFB59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D765C53"/>
    <w:multiLevelType w:val="hybridMultilevel"/>
    <w:tmpl w:val="6D4EBDB0"/>
    <w:lvl w:ilvl="0" w:tplc="783CF9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D064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94B8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E84D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48FE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C479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226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F813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FCB1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4E00AEF"/>
    <w:multiLevelType w:val="multilevel"/>
    <w:tmpl w:val="44E00AEF"/>
    <w:lvl w:ilvl="0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AA59B"/>
    <w:multiLevelType w:val="singleLevel"/>
    <w:tmpl w:val="4B5AA59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7D0"/>
    <w:rsid w:val="00143738"/>
    <w:rsid w:val="002337D0"/>
    <w:rsid w:val="004628DB"/>
    <w:rsid w:val="004758BD"/>
    <w:rsid w:val="00504173"/>
    <w:rsid w:val="005740A3"/>
    <w:rsid w:val="005F4D55"/>
    <w:rsid w:val="005F6599"/>
    <w:rsid w:val="006565A5"/>
    <w:rsid w:val="00783DDD"/>
    <w:rsid w:val="009B448A"/>
    <w:rsid w:val="00B448D3"/>
    <w:rsid w:val="00B831D7"/>
    <w:rsid w:val="00C511FD"/>
    <w:rsid w:val="00CF639C"/>
    <w:rsid w:val="00EA5DC4"/>
    <w:rsid w:val="1C9D1C70"/>
    <w:rsid w:val="315A0C46"/>
    <w:rsid w:val="48251F8B"/>
    <w:rsid w:val="4A782CED"/>
    <w:rsid w:val="53977415"/>
    <w:rsid w:val="6D95592B"/>
    <w:rsid w:val="6FD236AE"/>
    <w:rsid w:val="7C90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560F1-931E-46F0-8978-FAE88013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 w:unhideWhenUsed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line="276" w:lineRule="auto"/>
    </w:pPr>
    <w:rPr>
      <w:rFonts w:ascii="Arial" w:eastAsia="Arial" w:hAnsi="Arial" w:cs="Arial"/>
      <w:sz w:val="22"/>
      <w:szCs w:val="22"/>
      <w:lang w:val="ru"/>
    </w:rPr>
  </w:style>
  <w:style w:type="paragraph" w:styleId="1">
    <w:name w:val="heading 1"/>
    <w:next w:val="a"/>
    <w:link w:val="10"/>
    <w:pPr>
      <w:jc w:val="center"/>
      <w:outlineLvl w:val="0"/>
    </w:pPr>
    <w:rPr>
      <w:rFonts w:eastAsiaTheme="majorEastAsia" w:cstheme="majorBidi"/>
      <w:b/>
      <w:sz w:val="32"/>
      <w:szCs w:val="26"/>
    </w:rPr>
  </w:style>
  <w:style w:type="paragraph" w:styleId="2">
    <w:name w:val="heading 2"/>
    <w:basedOn w:val="a"/>
    <w:next w:val="a"/>
    <w:link w:val="20"/>
    <w:unhideWhenUsed/>
    <w:pPr>
      <w:keepNext/>
      <w:keepLines/>
      <w:spacing w:before="40"/>
      <w:jc w:val="center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pPr>
      <w:keepNext/>
      <w:spacing w:before="120" w:after="120" w:line="240" w:lineRule="auto"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tabs>
        <w:tab w:val="left" w:pos="709"/>
        <w:tab w:val="left" w:pos="1134"/>
      </w:tabs>
      <w:spacing w:before="120" w:after="120" w:line="240" w:lineRule="auto"/>
      <w:ind w:left="851" w:right="-57"/>
      <w:jc w:val="both"/>
      <w:outlineLvl w:val="4"/>
    </w:pPr>
  </w:style>
  <w:style w:type="paragraph" w:styleId="6">
    <w:name w:val="heading 6"/>
    <w:basedOn w:val="a"/>
    <w:next w:val="a"/>
    <w:link w:val="60"/>
    <w:pPr>
      <w:keepNext/>
      <w:tabs>
        <w:tab w:val="left" w:pos="567"/>
        <w:tab w:val="left" w:pos="993"/>
      </w:tabs>
      <w:spacing w:before="120" w:after="120" w:line="240" w:lineRule="auto"/>
      <w:ind w:right="-57" w:firstLine="709"/>
      <w:jc w:val="both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Title"/>
    <w:basedOn w:val="a"/>
    <w:next w:val="a"/>
    <w:link w:val="a5"/>
    <w:uiPriority w:val="10"/>
    <w:qFormat/>
    <w:pPr>
      <w:spacing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a7">
    <w:name w:val="Subtitle"/>
    <w:basedOn w:val="a"/>
    <w:next w:val="a"/>
    <w:link w:val="a8"/>
    <w:uiPriority w:val="11"/>
    <w:qFormat/>
    <w:pPr>
      <w:ind w:firstLine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20">
    <w:name w:val="Заголовок 2 Знак"/>
    <w:basedOn w:val="a0"/>
    <w:link w:val="2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qFormat/>
    <w:rPr>
      <w:rFonts w:ascii="Times New Roman" w:hAnsi="Times New Roman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Pr>
      <w:rFonts w:ascii="Times New Roman" w:hAnsi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qFormat/>
    <w:rPr>
      <w:rFonts w:ascii="Times New Roman" w:hAnsi="Times New Roman"/>
      <w:sz w:val="28"/>
      <w:szCs w:val="20"/>
    </w:rPr>
  </w:style>
  <w:style w:type="character" w:customStyle="1" w:styleId="60">
    <w:name w:val="Заголовок 6 Знак"/>
    <w:basedOn w:val="a0"/>
    <w:link w:val="6"/>
    <w:rPr>
      <w:rFonts w:ascii="Times New Roman" w:hAnsi="Times New Roman"/>
      <w:b/>
      <w:sz w:val="28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5">
    <w:name w:val="Название Знак"/>
    <w:basedOn w:val="a0"/>
    <w:link w:val="a4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List Paragraph"/>
    <w:basedOn w:val="a"/>
    <w:uiPriority w:val="34"/>
    <w:qFormat/>
    <w:pPr>
      <w:spacing w:line="240" w:lineRule="auto"/>
      <w:ind w:left="720"/>
    </w:pPr>
    <w:rPr>
      <w:sz w:val="20"/>
    </w:rPr>
  </w:style>
  <w:style w:type="paragraph" w:customStyle="1" w:styleId="11">
    <w:name w:val="Заголовок оглавления1"/>
    <w:basedOn w:val="1"/>
    <w:next w:val="a"/>
    <w:uiPriority w:val="39"/>
    <w:semiHidden/>
    <w:unhideWhenUsed/>
    <w:qFormat/>
    <w:pPr>
      <w:keepNext/>
      <w:keepLines/>
      <w:spacing w:before="480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2%D1%8E%D0%BC%D0%B5%D0%BD%D1%81%D0%BA%D0%B0%D1%8F_%D0%BE%D0%B1%D0%BB%D0%B0%D1%81%D1%82%D1%8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0%D0%B4%D0%BC%D0%B8%D0%BD%D0%B8%D1%81%D1%82%D1%80%D0%B0%D1%82%D0%B8%D0%B2%D0%BD%D1%8B%D0%B9_%D1%86%D0%B5%D0%BD%D1%82%D1%8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yuiu.ru/nii-i-laboratorii/folder-2005-11-26-1738768132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2%D1%83%D1%80%D0%B0_(%D1%80%D0%B5%D0%BA%D0%B0)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468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Колесова Наталья Владимировна</cp:lastModifiedBy>
  <cp:revision>3</cp:revision>
  <dcterms:created xsi:type="dcterms:W3CDTF">2022-03-04T10:12:00Z</dcterms:created>
  <dcterms:modified xsi:type="dcterms:W3CDTF">2022-12-26T05:34:00Z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FBDA2C287CBA407EB77673BC4BEEC946</vt:lpwstr>
  </property>
</Properties>
</file>